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E6" w:rsidRPr="00B33C3E" w:rsidRDefault="00E843B5" w:rsidP="00631F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25</w:t>
      </w:r>
      <w:r w:rsidR="00631F22" w:rsidRPr="00B33C3E">
        <w:rPr>
          <w:rFonts w:ascii="Times New Roman" w:hAnsi="Times New Roman" w:cs="Times New Roman"/>
          <w:b/>
          <w:sz w:val="32"/>
          <w:szCs w:val="32"/>
        </w:rPr>
        <w:t>. Беларусь в годы Первой Мировой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2557"/>
        <w:gridCol w:w="2291"/>
        <w:gridCol w:w="2369"/>
      </w:tblGrid>
      <w:tr w:rsidR="00631F22" w:rsidTr="00B33C3E">
        <w:tc>
          <w:tcPr>
            <w:tcW w:w="4911" w:type="dxa"/>
            <w:gridSpan w:val="2"/>
          </w:tcPr>
          <w:p w:rsidR="00631F22" w:rsidRPr="00B33C3E" w:rsidRDefault="00631F22" w:rsidP="00631F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1 августа 1914 год – начало Первой мировой войны между Германией, </w:t>
            </w:r>
            <w:proofErr w:type="gramStart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Австро –</w:t>
            </w:r>
            <w:r w:rsidR="0001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Венгрией</w:t>
            </w:r>
            <w:proofErr w:type="gramEnd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 с одной стороны и Антантой (Англ., Фр., Россией) с другой</w:t>
            </w:r>
          </w:p>
        </w:tc>
        <w:tc>
          <w:tcPr>
            <w:tcW w:w="4660" w:type="dxa"/>
            <w:gridSpan w:val="2"/>
          </w:tcPr>
          <w:p w:rsidR="00631F22" w:rsidRPr="00B33C3E" w:rsidRDefault="00631F22" w:rsidP="00631F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В западных губерниях установлен </w:t>
            </w:r>
            <w:proofErr w:type="gramStart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военно –</w:t>
            </w:r>
            <w:r w:rsidR="0001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полицейский</w:t>
            </w:r>
            <w:proofErr w:type="gramEnd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 режим: запрет манифестаций, забастовок, распространение газет, листовок.</w:t>
            </w:r>
          </w:p>
        </w:tc>
      </w:tr>
      <w:tr w:rsidR="00631F22" w:rsidTr="00B33C3E">
        <w:tc>
          <w:tcPr>
            <w:tcW w:w="2354" w:type="dxa"/>
          </w:tcPr>
          <w:p w:rsidR="00631F22" w:rsidRPr="00B33C3E" w:rsidRDefault="00631F22" w:rsidP="00631F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Цензура – просмотр переписки</w:t>
            </w:r>
          </w:p>
        </w:tc>
        <w:tc>
          <w:tcPr>
            <w:tcW w:w="4848" w:type="dxa"/>
            <w:gridSpan w:val="2"/>
          </w:tcPr>
          <w:p w:rsidR="00631F22" w:rsidRPr="00B33C3E" w:rsidRDefault="00631F22" w:rsidP="00631F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Ставка Верховного главнокомандующего была в начале в </w:t>
            </w:r>
            <w:proofErr w:type="gramStart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БАРАНОВИЧАХ</w:t>
            </w:r>
            <w:proofErr w:type="gramEnd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 затем переведена в МОГИЛЕВ</w:t>
            </w:r>
          </w:p>
        </w:tc>
        <w:tc>
          <w:tcPr>
            <w:tcW w:w="2369" w:type="dxa"/>
          </w:tcPr>
          <w:p w:rsidR="00631F22" w:rsidRPr="00B33C3E" w:rsidRDefault="00631F22" w:rsidP="00631F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1915 года </w:t>
            </w:r>
            <w:proofErr w:type="gramStart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венцянский</w:t>
            </w:r>
            <w:proofErr w:type="spellEnd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 прорыв немецких войск, захват Вилейки</w:t>
            </w:r>
          </w:p>
        </w:tc>
      </w:tr>
      <w:tr w:rsidR="00631F22" w:rsidTr="00B33C3E">
        <w:tc>
          <w:tcPr>
            <w:tcW w:w="4911" w:type="dxa"/>
            <w:gridSpan w:val="2"/>
          </w:tcPr>
          <w:p w:rsidR="00631F22" w:rsidRPr="00B33C3E" w:rsidRDefault="00631F22" w:rsidP="00631F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Весна 1916 года – </w:t>
            </w:r>
            <w:proofErr w:type="spellStart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Нарочанская</w:t>
            </w:r>
            <w:proofErr w:type="spellEnd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 наступательная операция русских войск (озеро Нарочь): закончилась безрезультатно с большими для русских потерями</w:t>
            </w:r>
          </w:p>
        </w:tc>
        <w:tc>
          <w:tcPr>
            <w:tcW w:w="4660" w:type="dxa"/>
            <w:gridSpan w:val="2"/>
          </w:tcPr>
          <w:p w:rsidR="00631F22" w:rsidRPr="00B33C3E" w:rsidRDefault="00631F22" w:rsidP="00631F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Лето 1916 год – </w:t>
            </w:r>
            <w:proofErr w:type="spellStart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 военная операция: цель поддержать наступление российских войск на </w:t>
            </w:r>
            <w:proofErr w:type="gramStart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Юго – Западном</w:t>
            </w:r>
            <w:proofErr w:type="gramEnd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 фронте, т. наз. «Брусиловский прорыв»</w:t>
            </w:r>
          </w:p>
        </w:tc>
      </w:tr>
      <w:tr w:rsidR="00B33C3E" w:rsidTr="00B33C3E">
        <w:tc>
          <w:tcPr>
            <w:tcW w:w="2354" w:type="dxa"/>
          </w:tcPr>
          <w:p w:rsidR="00B33C3E" w:rsidRPr="00B33C3E" w:rsidRDefault="00B33C3E" w:rsidP="00B33C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Реквизиции – изъятие имущества на нужды армии</w:t>
            </w:r>
          </w:p>
        </w:tc>
        <w:tc>
          <w:tcPr>
            <w:tcW w:w="2557" w:type="dxa"/>
          </w:tcPr>
          <w:p w:rsidR="00B33C3E" w:rsidRPr="00B33C3E" w:rsidRDefault="00B33C3E" w:rsidP="00631F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Октябрь 1916 год – крупнейшее волнение солдат на Гомельском распределительном пункте</w:t>
            </w:r>
          </w:p>
        </w:tc>
        <w:tc>
          <w:tcPr>
            <w:tcW w:w="4660" w:type="dxa"/>
            <w:gridSpan w:val="2"/>
          </w:tcPr>
          <w:p w:rsidR="00B33C3E" w:rsidRPr="00B33C3E" w:rsidRDefault="00B33C3E" w:rsidP="00631F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Вильно – организовано Белорусское общество помощи пострадавшим от войны. Возглавили его братья Иван и Антон </w:t>
            </w:r>
            <w:proofErr w:type="spellStart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Луцкевичи</w:t>
            </w:r>
            <w:proofErr w:type="spellEnd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 и Вацлав </w:t>
            </w:r>
            <w:proofErr w:type="spellStart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Ластовский</w:t>
            </w:r>
            <w:proofErr w:type="spellEnd"/>
          </w:p>
        </w:tc>
      </w:tr>
      <w:tr w:rsidR="00B33C3E" w:rsidTr="00B33C3E">
        <w:tc>
          <w:tcPr>
            <w:tcW w:w="4911" w:type="dxa"/>
            <w:gridSpan w:val="2"/>
          </w:tcPr>
          <w:p w:rsidR="00B33C3E" w:rsidRPr="00B33C3E" w:rsidRDefault="00B33C3E" w:rsidP="00631F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1916 год – Адам </w:t>
            </w:r>
            <w:proofErr w:type="spellStart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Луцкевич</w:t>
            </w:r>
            <w:proofErr w:type="spellEnd"/>
            <w:r w:rsidRPr="00B33C3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предложил идею Балтийско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C3E">
              <w:rPr>
                <w:rFonts w:ascii="Times New Roman" w:hAnsi="Times New Roman" w:cs="Times New Roman"/>
                <w:sz w:val="28"/>
                <w:szCs w:val="28"/>
              </w:rPr>
              <w:t>Черноморского союза. Идея не воплотилась в жизнь</w:t>
            </w:r>
          </w:p>
        </w:tc>
        <w:tc>
          <w:tcPr>
            <w:tcW w:w="2291" w:type="dxa"/>
          </w:tcPr>
          <w:p w:rsidR="00B33C3E" w:rsidRPr="00B33C3E" w:rsidRDefault="00B33C3E" w:rsidP="00631F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B33C3E" w:rsidRPr="00B33C3E" w:rsidRDefault="00B33C3E" w:rsidP="00631F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F22" w:rsidRPr="00631F22" w:rsidRDefault="00631F22" w:rsidP="00631F22">
      <w:pPr>
        <w:pStyle w:val="a3"/>
        <w:rPr>
          <w:rFonts w:ascii="Times New Roman" w:hAnsi="Times New Roman" w:cs="Times New Roman"/>
        </w:rPr>
      </w:pPr>
    </w:p>
    <w:sectPr w:rsidR="00631F22" w:rsidRPr="0063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C4"/>
    <w:rsid w:val="00013BF8"/>
    <w:rsid w:val="001859C4"/>
    <w:rsid w:val="00631F22"/>
    <w:rsid w:val="00AD6EE6"/>
    <w:rsid w:val="00B33C3E"/>
    <w:rsid w:val="00E8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F22"/>
    <w:pPr>
      <w:spacing w:after="0" w:line="240" w:lineRule="auto"/>
    </w:pPr>
  </w:style>
  <w:style w:type="table" w:styleId="a4">
    <w:name w:val="Table Grid"/>
    <w:basedOn w:val="a1"/>
    <w:uiPriority w:val="59"/>
    <w:rsid w:val="0063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F22"/>
    <w:pPr>
      <w:spacing w:after="0" w:line="240" w:lineRule="auto"/>
    </w:pPr>
  </w:style>
  <w:style w:type="table" w:styleId="a4">
    <w:name w:val="Table Grid"/>
    <w:basedOn w:val="a1"/>
    <w:uiPriority w:val="59"/>
    <w:rsid w:val="0063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4</cp:revision>
  <cp:lastPrinted>2017-06-28T06:11:00Z</cp:lastPrinted>
  <dcterms:created xsi:type="dcterms:W3CDTF">2014-01-10T05:13:00Z</dcterms:created>
  <dcterms:modified xsi:type="dcterms:W3CDTF">2017-06-28T06:11:00Z</dcterms:modified>
</cp:coreProperties>
</file>