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План-конспект урока по теме «Гетеротрофные протист</w:t>
      </w:r>
      <w:r>
        <w:rPr>
          <w:b/>
          <w:sz w:val="30"/>
          <w:szCs w:val="30"/>
        </w:rPr>
        <w:t>ы».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Лабораторная работа № 1 «Строение инфузории туфельки»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ab/>
      </w:r>
      <w:r>
        <w:rPr>
          <w:b/>
          <w:color w:val="000000"/>
          <w:sz w:val="30"/>
          <w:szCs w:val="30"/>
        </w:rPr>
        <w:tab/>
      </w:r>
      <w:r>
        <w:rPr>
          <w:b/>
          <w:color w:val="000000"/>
          <w:sz w:val="30"/>
          <w:szCs w:val="30"/>
        </w:rPr>
        <w:tab/>
      </w:r>
      <w:r>
        <w:rPr>
          <w:b/>
          <w:color w:val="000000"/>
          <w:sz w:val="30"/>
          <w:szCs w:val="30"/>
        </w:rPr>
        <w:tab/>
      </w:r>
      <w:r>
        <w:rPr>
          <w:b/>
          <w:color w:val="000000"/>
          <w:sz w:val="30"/>
          <w:szCs w:val="30"/>
        </w:rPr>
        <w:tab/>
      </w:r>
      <w:r>
        <w:rPr>
          <w:b/>
          <w:color w:val="000000"/>
          <w:sz w:val="30"/>
          <w:szCs w:val="30"/>
        </w:rPr>
        <w:tab/>
      </w:r>
      <w:r>
        <w:rPr>
          <w:b/>
          <w:color w:val="000000"/>
          <w:sz w:val="30"/>
          <w:szCs w:val="30"/>
        </w:rPr>
        <w:tab/>
      </w:r>
      <w:r>
        <w:rPr>
          <w:b/>
          <w:color w:val="000000"/>
          <w:sz w:val="30"/>
          <w:szCs w:val="30"/>
        </w:rPr>
        <w:tab/>
        <w:t>7 класс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820" w:firstLineChars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Учитель биологии государственного учреждения образования «Средняя школа № 3 г. Слонима»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820" w:firstLineChars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Амшей Татьяна Николаевна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Цель:</w:t>
      </w:r>
    </w:p>
    <w:p w:rsidR="004C4805" w:rsidRPr="0087476E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0"/>
          <w:szCs w:val="30"/>
        </w:rPr>
      </w:pPr>
      <w:r w:rsidRPr="0087476E">
        <w:rPr>
          <w:sz w:val="30"/>
          <w:szCs w:val="30"/>
        </w:rPr>
        <w:t>планируется, что к концу урока учащиеся будут знать особенности строения, процессы жизнедеятельности и размножения амёбы обыкновенной и инфузории туфельки, будет сформировано представление о протистах.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Задачи: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образовательные: </w:t>
      </w:r>
      <w:r>
        <w:rPr>
          <w:sz w:val="30"/>
          <w:szCs w:val="30"/>
        </w:rPr>
        <w:t>создать условия для ознакомления учащихся с особенностями строения, с процессами жизнедеятельности и размножения амёбы обыкновенной и инфузории туфельки; показать многообразие их форм в природе, раскрыть их значение в экосистеме  и в жизни человека;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развивающие: </w:t>
      </w:r>
      <w:r>
        <w:rPr>
          <w:sz w:val="30"/>
          <w:szCs w:val="30"/>
        </w:rPr>
        <w:t>продолжить формирование умений сравнивать, анализировать, обобщать и делать выводы на примере сопоставления двух организмов, выявляя причины их сходства и различия;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воспитательные: </w:t>
      </w:r>
      <w:r>
        <w:rPr>
          <w:sz w:val="30"/>
          <w:szCs w:val="30"/>
        </w:rPr>
        <w:t>содействовать закреплению и совершенствованию навыков работы с микроскопом, развитию умения самостоятельно работать с разными источниками информации, воспитанию интереса к познанию живой природы.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Оборудование и средства обучения: </w:t>
      </w:r>
      <w:r>
        <w:rPr>
          <w:color w:val="000000"/>
          <w:sz w:val="30"/>
          <w:szCs w:val="30"/>
        </w:rPr>
        <w:t xml:space="preserve">мультиборд или интерактивная доска, презентация, заготовки-книжки для изучения материала, микроскопы, микропрепараты.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proofErr w:type="gramStart"/>
      <w:r>
        <w:rPr>
          <w:b/>
          <w:color w:val="000000"/>
          <w:sz w:val="30"/>
          <w:szCs w:val="30"/>
        </w:rPr>
        <w:t>Глоссарий урока:</w:t>
      </w:r>
      <w:r>
        <w:rPr>
          <w:color w:val="000000"/>
          <w:sz w:val="30"/>
          <w:szCs w:val="30"/>
        </w:rPr>
        <w:t xml:space="preserve"> гетеротрофы, пищеварительная, сократительная вакуоль, ложноножки,  циста, клеточный рот, клеточная глотка, порошица, реснички, большое и малое ядро, конъюгация.</w:t>
      </w:r>
      <w:proofErr w:type="gramEnd"/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Тип урока:</w:t>
      </w:r>
      <w:r>
        <w:rPr>
          <w:color w:val="000000"/>
          <w:sz w:val="30"/>
          <w:szCs w:val="30"/>
        </w:rPr>
        <w:t xml:space="preserve">  комбинированный урок.</w:t>
      </w: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Ход урока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0"/>
          <w:szCs w:val="30"/>
        </w:rPr>
      </w:pPr>
      <w:r>
        <w:rPr>
          <w:b/>
          <w:sz w:val="30"/>
          <w:szCs w:val="30"/>
        </w:rPr>
        <w:t>I. Организационно-мотивационный  этап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Здравствуйте, мои дорогие семиклассники. Рада видеть ваши счастливые лица и умные глаза. Присаживайтесь.  Сегодня нас жд</w:t>
      </w:r>
      <w:r>
        <w:rPr>
          <w:sz w:val="30"/>
          <w:szCs w:val="30"/>
        </w:rPr>
        <w:t>е</w:t>
      </w:r>
      <w:r>
        <w:rPr>
          <w:color w:val="000000"/>
          <w:sz w:val="30"/>
          <w:szCs w:val="30"/>
        </w:rPr>
        <w:t>т не простой урок</w:t>
      </w:r>
      <w:r>
        <w:rPr>
          <w:sz w:val="30"/>
          <w:szCs w:val="30"/>
        </w:rPr>
        <w:t>, а очередной</w:t>
      </w:r>
      <w:r>
        <w:rPr>
          <w:color w:val="000000"/>
          <w:sz w:val="30"/>
          <w:szCs w:val="30"/>
        </w:rPr>
        <w:t xml:space="preserve"> урок-открытие. И это прекрасно, потому что  когда мы познаем что-то новое, </w:t>
      </w:r>
      <w:r>
        <w:rPr>
          <w:sz w:val="30"/>
          <w:szCs w:val="30"/>
        </w:rPr>
        <w:t xml:space="preserve">то </w:t>
      </w:r>
      <w:r>
        <w:rPr>
          <w:color w:val="000000"/>
          <w:sz w:val="30"/>
          <w:szCs w:val="30"/>
        </w:rPr>
        <w:t xml:space="preserve">становимся мудрее и растем в глазах </w:t>
      </w:r>
      <w:r>
        <w:rPr>
          <w:sz w:val="30"/>
          <w:szCs w:val="30"/>
        </w:rPr>
        <w:t>окружающих</w:t>
      </w:r>
      <w:r>
        <w:rPr>
          <w:color w:val="000000"/>
          <w:sz w:val="30"/>
          <w:szCs w:val="30"/>
        </w:rPr>
        <w:t xml:space="preserve">.  Сегодня мы </w:t>
      </w:r>
      <w:proofErr w:type="gramStart"/>
      <w:r>
        <w:rPr>
          <w:color w:val="000000"/>
          <w:sz w:val="30"/>
          <w:szCs w:val="30"/>
        </w:rPr>
        <w:t>начинаем изучать новую тему и будем выполнять</w:t>
      </w:r>
      <w:proofErr w:type="gramEnd"/>
      <w:r>
        <w:rPr>
          <w:color w:val="000000"/>
          <w:sz w:val="30"/>
          <w:szCs w:val="30"/>
        </w:rPr>
        <w:t xml:space="preserve"> лабораторную работу. Итак, давайте возьмем с собой </w:t>
      </w:r>
      <w:r>
        <w:rPr>
          <w:sz w:val="30"/>
          <w:szCs w:val="30"/>
        </w:rPr>
        <w:t xml:space="preserve">необходимый </w:t>
      </w:r>
      <w:r>
        <w:rPr>
          <w:color w:val="000000"/>
          <w:sz w:val="30"/>
          <w:szCs w:val="30"/>
        </w:rPr>
        <w:t xml:space="preserve"> багаж знаний и вместе с ним мой сюрприз-подарок - книг</w:t>
      </w:r>
      <w:r>
        <w:rPr>
          <w:sz w:val="30"/>
          <w:szCs w:val="30"/>
        </w:rPr>
        <w:t>у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lastRenderedPageBreak/>
        <w:t xml:space="preserve">которая поможет нам в выполнении </w:t>
      </w:r>
      <w:r>
        <w:rPr>
          <w:sz w:val="30"/>
          <w:szCs w:val="30"/>
        </w:rPr>
        <w:t>поставленных</w:t>
      </w:r>
      <w:r>
        <w:rPr>
          <w:color w:val="000000"/>
          <w:sz w:val="30"/>
          <w:szCs w:val="30"/>
        </w:rPr>
        <w:t xml:space="preserve"> задач. (Складываем  книгу из напечатанной заготовки, выполняя указания учителя).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0"/>
          <w:szCs w:val="30"/>
        </w:rPr>
      </w:pPr>
      <w:r>
        <w:rPr>
          <w:b/>
          <w:sz w:val="30"/>
          <w:szCs w:val="30"/>
        </w:rPr>
        <w:t>II. Этап актуализации изученного материала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Я обращаю ваше внимание на стену, на слайд. Рассмотрите, пожалуйста, рисунки, которые я вам представила. Видите ли вы какие-либо схожие черты между организмами?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Трудно поверить, но все они относятся</w:t>
      </w:r>
      <w:r w:rsidR="0087476E">
        <w:rPr>
          <w:color w:val="000000"/>
          <w:sz w:val="30"/>
          <w:szCs w:val="30"/>
        </w:rPr>
        <w:t xml:space="preserve"> к</w:t>
      </w:r>
      <w:r>
        <w:rPr>
          <w:color w:val="000000"/>
          <w:sz w:val="30"/>
          <w:szCs w:val="30"/>
        </w:rPr>
        <w:t xml:space="preserve"> одному царству – царству Протистов. Одни из них </w:t>
      </w:r>
      <w:r>
        <w:rPr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 xml:space="preserve">это </w:t>
      </w:r>
      <w:r>
        <w:rPr>
          <w:color w:val="000000"/>
          <w:sz w:val="30"/>
          <w:szCs w:val="30"/>
        </w:rPr>
        <w:t xml:space="preserve">одноклеточные, другие – многоклеточные. Тело </w:t>
      </w:r>
      <w:proofErr w:type="gramStart"/>
      <w:r>
        <w:rPr>
          <w:color w:val="000000"/>
          <w:sz w:val="30"/>
          <w:szCs w:val="30"/>
        </w:rPr>
        <w:t>многоклеточных</w:t>
      </w:r>
      <w:proofErr w:type="gramEnd"/>
      <w:r>
        <w:rPr>
          <w:color w:val="000000"/>
          <w:sz w:val="30"/>
          <w:szCs w:val="30"/>
        </w:rPr>
        <w:t xml:space="preserve"> не разделено на органы. По  типу питания протисты разделяются на три большие группы: гетеротрофные, автотрофные и автогетеротрофные. Гетеротрофные протисты питаются готовыми органическими веществами. Автотрофные и автогетеротрофные протисты способны к фотосинтезу. Их называют водорослями.  Типичными  представителями гетеротрофных протистов в Беларуси является амеба обыкновенная и инфузория туфелька.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114300" distR="114300" wp14:anchorId="7F7EE879" wp14:editId="42A96B6F">
            <wp:extent cx="4572635" cy="2572385"/>
            <wp:effectExtent l="0" t="0" r="0" b="0"/>
            <wp:docPr id="103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572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Назовите, пожалуйста, процессы, необходимые для жизнедеятельности протистов? В этом вам поможет кластер на доске.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Ответы: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 питание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2. дыхание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 выделение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4. размножение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5. перенесение неблагоприятных условий. Инцистирование.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Как же устроены протисты и какова их роль в природе,  нам и предстоит изучить в ходе урока.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CC0000"/>
          <w:sz w:val="30"/>
          <w:szCs w:val="30"/>
        </w:rPr>
      </w:pPr>
      <w:r>
        <w:rPr>
          <w:b/>
          <w:sz w:val="30"/>
          <w:szCs w:val="30"/>
        </w:rPr>
        <w:t>III. Этап изучения нового материала</w:t>
      </w:r>
      <w:r>
        <w:rPr>
          <w:b/>
          <w:color w:val="CC0000"/>
          <w:sz w:val="30"/>
          <w:szCs w:val="30"/>
        </w:rPr>
        <w:t xml:space="preserve">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Учитель объясняет</w:t>
      </w:r>
      <w:r>
        <w:rPr>
          <w:color w:val="000000"/>
          <w:sz w:val="30"/>
          <w:szCs w:val="30"/>
        </w:rPr>
        <w:t xml:space="preserve">  нов</w:t>
      </w:r>
      <w:r>
        <w:rPr>
          <w:sz w:val="30"/>
          <w:szCs w:val="30"/>
        </w:rPr>
        <w:t>ый</w:t>
      </w:r>
      <w:r>
        <w:rPr>
          <w:color w:val="000000"/>
          <w:sz w:val="30"/>
          <w:szCs w:val="30"/>
        </w:rPr>
        <w:t xml:space="preserve"> материал.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Итак,</w:t>
      </w:r>
      <w:r>
        <w:rPr>
          <w:color w:val="000000"/>
          <w:sz w:val="30"/>
          <w:szCs w:val="30"/>
        </w:rPr>
        <w:tab/>
        <w:t xml:space="preserve"> открываем нашу книжку-малышку на с.1-2, где </w:t>
      </w:r>
      <w:r>
        <w:rPr>
          <w:sz w:val="30"/>
          <w:szCs w:val="30"/>
        </w:rPr>
        <w:t>в виде схем предлагается</w:t>
      </w:r>
      <w:r>
        <w:rPr>
          <w:color w:val="000000"/>
          <w:sz w:val="30"/>
          <w:szCs w:val="30"/>
        </w:rPr>
        <w:t xml:space="preserve"> материал, касающийся строения и жизнедеятельности амебы обыкновенной.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 картинке 1 представлено  строение амебы обыкновенной. Давайте </w:t>
      </w:r>
      <w:r w:rsidR="0087476E">
        <w:rPr>
          <w:color w:val="000000"/>
          <w:sz w:val="30"/>
          <w:szCs w:val="30"/>
        </w:rPr>
        <w:t>вспомним</w:t>
      </w:r>
      <w:r>
        <w:rPr>
          <w:color w:val="000000"/>
          <w:sz w:val="30"/>
          <w:szCs w:val="30"/>
        </w:rPr>
        <w:t>, каково же ее строение, и допи</w:t>
      </w:r>
      <w:r>
        <w:rPr>
          <w:sz w:val="30"/>
          <w:szCs w:val="30"/>
        </w:rPr>
        <w:t>ш</w:t>
      </w:r>
      <w:r>
        <w:rPr>
          <w:color w:val="000000"/>
          <w:sz w:val="30"/>
          <w:szCs w:val="30"/>
        </w:rPr>
        <w:t>ем названия недостающих на картинке частей.</w:t>
      </w:r>
    </w:p>
    <w:p w:rsidR="004C4805" w:rsidRPr="0087476E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Дописываем в схему строени</w:t>
      </w:r>
      <w:r>
        <w:rPr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амебы (сократительная вакуоль и пищеварительная вакуоль).</w:t>
      </w:r>
    </w:p>
    <w:p w:rsidR="00DA13B2" w:rsidRPr="0087476E" w:rsidRDefault="00DA13B2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114300" distR="114300" wp14:anchorId="788B565D" wp14:editId="147D3436">
            <wp:extent cx="4572635" cy="2572385"/>
            <wp:effectExtent l="0" t="0" r="0" b="0"/>
            <wp:docPr id="10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572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Обсуждаем аспекты значимости пищеварительной вакуоли в процессе  пищеварения, сократительной вакуоли в процессе выделения, дыхания. (Работаем с анимацией, представленной на слайдах).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114300" distR="114300" wp14:anchorId="2248A9DA" wp14:editId="58A8C671">
            <wp:extent cx="4572635" cy="2572385"/>
            <wp:effectExtent l="0" t="0" r="0" b="0"/>
            <wp:docPr id="103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572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br/>
      </w: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lastRenderedPageBreak/>
        <w:drawing>
          <wp:inline distT="0" distB="0" distL="114300" distR="114300" wp14:anchorId="5DD1CA5F" wp14:editId="544D78E0">
            <wp:extent cx="4572635" cy="2572385"/>
            <wp:effectExtent l="0" t="0" r="0" b="0"/>
            <wp:docPr id="103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572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Процессы размножения и </w:t>
      </w:r>
      <w:proofErr w:type="spellStart"/>
      <w:r>
        <w:rPr>
          <w:color w:val="000000"/>
          <w:sz w:val="30"/>
          <w:szCs w:val="30"/>
        </w:rPr>
        <w:t>цистирования</w:t>
      </w:r>
      <w:proofErr w:type="spellEnd"/>
      <w:r>
        <w:rPr>
          <w:color w:val="000000"/>
          <w:sz w:val="30"/>
          <w:szCs w:val="30"/>
        </w:rPr>
        <w:t>.</w:t>
      </w: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114300" distR="114300" wp14:anchorId="3B230576" wp14:editId="499562C6">
            <wp:extent cx="4572635" cy="2572385"/>
            <wp:effectExtent l="0" t="0" r="0" b="0"/>
            <wp:docPr id="103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572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114300" distR="114300" wp14:anchorId="02FB16C8" wp14:editId="75A5A9C1">
            <wp:extent cx="4572635" cy="2572385"/>
            <wp:effectExtent l="0" t="0" r="0" b="0"/>
            <wp:docPr id="103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572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Следуем далее и выполняем задание по характеристике функци</w:t>
      </w:r>
      <w:r>
        <w:rPr>
          <w:sz w:val="30"/>
          <w:szCs w:val="30"/>
        </w:rPr>
        <w:t>й</w:t>
      </w:r>
      <w:r>
        <w:rPr>
          <w:color w:val="000000"/>
          <w:sz w:val="30"/>
          <w:szCs w:val="30"/>
        </w:rPr>
        <w:t xml:space="preserve"> всех частей клетки амебы обыкновенной. </w:t>
      </w:r>
    </w:p>
    <w:p w:rsidR="004C4805" w:rsidRPr="0087476E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Задание к таблице</w:t>
      </w:r>
      <w:r>
        <w:rPr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>
        <w:rPr>
          <w:color w:val="000000"/>
          <w:sz w:val="30"/>
          <w:szCs w:val="30"/>
        </w:rPr>
        <w:t xml:space="preserve">оотнесите части клетки с функциями, которые они выполняют. Если у кого-то что-то не получается, вы можете найти подсказку в учебнике на с. 40, 1 абзац сверху. На выполнение задания 2 минуты. Один учащийся выполняет данное задание на мультиборде, проводя стрелки в нужном направлении. </w:t>
      </w:r>
    </w:p>
    <w:p w:rsidR="00DA13B2" w:rsidRPr="0087476E" w:rsidRDefault="00DA13B2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114300" distR="114300" wp14:anchorId="6F6E4CAB" wp14:editId="7580411E">
            <wp:extent cx="4572635" cy="2572385"/>
            <wp:effectExtent l="0" t="0" r="0" b="0"/>
            <wp:docPr id="10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572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  <w:lang w:val="en-US"/>
        </w:rPr>
      </w:pPr>
    </w:p>
    <w:p w:rsidR="00DA13B2" w:rsidRPr="00DA13B2" w:rsidRDefault="00DA13B2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  <w:lang w:val="en-US"/>
        </w:rPr>
      </w:pPr>
    </w:p>
    <w:tbl>
      <w:tblPr>
        <w:tblStyle w:val="aa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768"/>
      </w:tblGrid>
      <w:tr w:rsidR="004C4805">
        <w:tc>
          <w:tcPr>
            <w:tcW w:w="3085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Часть клетки</w:t>
            </w:r>
          </w:p>
        </w:tc>
        <w:tc>
          <w:tcPr>
            <w:tcW w:w="6768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Функция</w:t>
            </w:r>
          </w:p>
        </w:tc>
      </w:tr>
      <w:tr w:rsidR="004C4805">
        <w:tc>
          <w:tcPr>
            <w:tcW w:w="3085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Ложноножки</w:t>
            </w:r>
          </w:p>
        </w:tc>
        <w:tc>
          <w:tcPr>
            <w:tcW w:w="6768" w:type="dxa"/>
          </w:tcPr>
          <w:p w:rsidR="004C4805" w:rsidRDefault="0022668D" w:rsidP="00874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 выпячивание на теле ам</w:t>
            </w:r>
            <w:r>
              <w:rPr>
                <w:sz w:val="30"/>
                <w:szCs w:val="30"/>
              </w:rPr>
              <w:t>е</w:t>
            </w:r>
            <w:r>
              <w:rPr>
                <w:color w:val="000000"/>
                <w:sz w:val="30"/>
                <w:szCs w:val="30"/>
              </w:rPr>
              <w:t>бы, благодаря которым она может передвигаться и захватывать пищу</w:t>
            </w:r>
          </w:p>
        </w:tc>
      </w:tr>
      <w:tr w:rsidR="004C4805">
        <w:tc>
          <w:tcPr>
            <w:tcW w:w="3085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Цитоплазматическая мембрана</w:t>
            </w:r>
          </w:p>
        </w:tc>
        <w:tc>
          <w:tcPr>
            <w:tcW w:w="6768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 отделяет внутреннее содержимое клетки от внешней среды</w:t>
            </w:r>
          </w:p>
        </w:tc>
      </w:tr>
      <w:tr w:rsidR="004C4805">
        <w:tc>
          <w:tcPr>
            <w:tcW w:w="3085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Цитоплазма </w:t>
            </w:r>
          </w:p>
        </w:tc>
        <w:tc>
          <w:tcPr>
            <w:tcW w:w="6768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 жидкое, вязкое, постоянно движущееся вещество, заполняющее клетку, в котором проходят все процессы жизнедеятельности</w:t>
            </w:r>
          </w:p>
        </w:tc>
      </w:tr>
      <w:tr w:rsidR="004C4805">
        <w:tc>
          <w:tcPr>
            <w:tcW w:w="3085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Ядро </w:t>
            </w:r>
          </w:p>
        </w:tc>
        <w:tc>
          <w:tcPr>
            <w:tcW w:w="6768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 хранени</w:t>
            </w:r>
            <w:r>
              <w:rPr>
                <w:sz w:val="30"/>
                <w:szCs w:val="30"/>
              </w:rPr>
              <w:t>е</w:t>
            </w:r>
            <w:r>
              <w:rPr>
                <w:color w:val="000000"/>
                <w:sz w:val="30"/>
                <w:szCs w:val="30"/>
              </w:rPr>
              <w:t xml:space="preserve"> наследственной информации об организме</w:t>
            </w:r>
            <w:r>
              <w:rPr>
                <w:sz w:val="30"/>
                <w:szCs w:val="30"/>
              </w:rPr>
              <w:t xml:space="preserve"> и </w:t>
            </w:r>
            <w:r>
              <w:rPr>
                <w:color w:val="000000"/>
                <w:sz w:val="30"/>
                <w:szCs w:val="30"/>
              </w:rPr>
              <w:t>участ</w:t>
            </w:r>
            <w:r>
              <w:rPr>
                <w:sz w:val="30"/>
                <w:szCs w:val="30"/>
              </w:rPr>
              <w:t>ие</w:t>
            </w:r>
            <w:r>
              <w:rPr>
                <w:color w:val="000000"/>
                <w:sz w:val="30"/>
                <w:szCs w:val="30"/>
              </w:rPr>
              <w:t xml:space="preserve"> в процессе размножения</w:t>
            </w:r>
          </w:p>
        </w:tc>
      </w:tr>
      <w:tr w:rsidR="004C4805">
        <w:tc>
          <w:tcPr>
            <w:tcW w:w="3085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Сократительная вакуоль </w:t>
            </w:r>
          </w:p>
        </w:tc>
        <w:tc>
          <w:tcPr>
            <w:tcW w:w="6768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 удаление из клетки излишков воды и ненужных веществ</w:t>
            </w:r>
          </w:p>
        </w:tc>
      </w:tr>
      <w:tr w:rsidR="004C4805">
        <w:tc>
          <w:tcPr>
            <w:tcW w:w="3085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Пищеварительная вакуоль </w:t>
            </w:r>
          </w:p>
        </w:tc>
        <w:tc>
          <w:tcPr>
            <w:tcW w:w="6768" w:type="dxa"/>
          </w:tcPr>
          <w:p w:rsidR="004C4805" w:rsidRDefault="0022668D" w:rsidP="008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 переваривание пищи</w:t>
            </w:r>
          </w:p>
        </w:tc>
      </w:tr>
    </w:tbl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Переходим к изучению  второго протиста – инфузории туфельки и открываем с. 3-4 книжечки.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Сейчас я вам предлагаю посмотреть видеофрагмент. </w:t>
      </w:r>
      <w:r>
        <w:rPr>
          <w:sz w:val="30"/>
          <w:szCs w:val="30"/>
        </w:rPr>
        <w:t xml:space="preserve">Во время просмотра </w:t>
      </w:r>
      <w:r>
        <w:rPr>
          <w:color w:val="000000"/>
          <w:sz w:val="30"/>
          <w:szCs w:val="30"/>
        </w:rPr>
        <w:t xml:space="preserve"> обращаем внимание на строение инфузории туфельки, как </w:t>
      </w:r>
      <w:r>
        <w:rPr>
          <w:color w:val="000000"/>
          <w:sz w:val="30"/>
          <w:szCs w:val="30"/>
        </w:rPr>
        <w:lastRenderedPageBreak/>
        <w:t xml:space="preserve">осуществляются ее процессы жизнедеятельности.  </w:t>
      </w:r>
      <w:r>
        <w:rPr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пункте по питанию   инфузории туфельки на с. 3 книжечки нужно будет указать 2 </w:t>
      </w:r>
      <w:proofErr w:type="gramStart"/>
      <w:r>
        <w:rPr>
          <w:color w:val="000000"/>
          <w:sz w:val="30"/>
          <w:szCs w:val="30"/>
        </w:rPr>
        <w:t>пропущенны</w:t>
      </w:r>
      <w:r>
        <w:rPr>
          <w:sz w:val="30"/>
          <w:szCs w:val="30"/>
        </w:rPr>
        <w:t>х</w:t>
      </w:r>
      <w:proofErr w:type="gramEnd"/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звена пищеварительной системы. Итак, внимание на экран.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К</w:t>
      </w:r>
      <w:r>
        <w:rPr>
          <w:color w:val="000000"/>
          <w:sz w:val="30"/>
          <w:szCs w:val="30"/>
        </w:rPr>
        <w:t>акие 2 звена в пищеварительной системе мы дописываем? (Клеточный рот и клеточная глотка).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Предварительное задание на дом. На с.4. книжечки описаны процессы размножения инфузорий. Найти подробную информацию в дополнительных источниках по процессу конъюгация (помним, что подсказка может находиться и на моем сайте). Вам необходимо изложить алгоритм протекания данного процесса на строчках 1-6. Каждая строка – новый этап. А на картинках дорисовать схематически органоиды, участвующие в данном процессе.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Переходим на с.5 и заполняем таблицу. Проставляем «+» и </w:t>
      </w:r>
      <w:r w:rsidR="0087476E">
        <w:rPr>
          <w:color w:val="000000"/>
          <w:sz w:val="30"/>
          <w:szCs w:val="30"/>
        </w:rPr>
        <w:t>«</w:t>
      </w:r>
      <w:proofErr w:type="gramStart"/>
      <w:r w:rsidR="0087476E">
        <w:rPr>
          <w:color w:val="000000"/>
          <w:sz w:val="30"/>
          <w:szCs w:val="30"/>
        </w:rPr>
        <w:t>-</w:t>
      </w:r>
      <w:r w:rsidR="0087476E">
        <w:rPr>
          <w:color w:val="000000"/>
          <w:sz w:val="30"/>
          <w:szCs w:val="30"/>
        </w:rPr>
        <w:t>»</w:t>
      </w:r>
      <w:proofErr w:type="gramEnd"/>
      <w:r>
        <w:rPr>
          <w:color w:val="000000"/>
          <w:sz w:val="30"/>
          <w:szCs w:val="30"/>
        </w:rPr>
        <w:t xml:space="preserve">. </w:t>
      </w: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114300" distR="114300" wp14:anchorId="544F059F" wp14:editId="769789FD">
            <wp:extent cx="4791075" cy="2895600"/>
            <wp:effectExtent l="0" t="0" r="9525" b="0"/>
            <wp:docPr id="10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740" cy="28960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IV. </w:t>
      </w:r>
      <w:r>
        <w:rPr>
          <w:b/>
          <w:sz w:val="30"/>
          <w:szCs w:val="30"/>
        </w:rPr>
        <w:t>Этап з</w:t>
      </w:r>
      <w:r>
        <w:rPr>
          <w:b/>
          <w:color w:val="000000"/>
          <w:sz w:val="30"/>
          <w:szCs w:val="30"/>
        </w:rPr>
        <w:t>акреплени</w:t>
      </w:r>
      <w:r>
        <w:rPr>
          <w:b/>
          <w:sz w:val="30"/>
          <w:szCs w:val="30"/>
        </w:rPr>
        <w:t>я</w:t>
      </w:r>
      <w:r>
        <w:rPr>
          <w:b/>
          <w:color w:val="000000"/>
          <w:sz w:val="30"/>
          <w:szCs w:val="30"/>
        </w:rPr>
        <w:t xml:space="preserve"> изученного материала</w:t>
      </w:r>
      <w:r>
        <w:rPr>
          <w:color w:val="000000"/>
          <w:sz w:val="30"/>
          <w:szCs w:val="30"/>
        </w:rPr>
        <w:t xml:space="preserve">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качестве закрепления изученного материала мы с вами переходим к выполнению  Лабораторной работы № 1 «Строение инфузории туфельки». Открываем тетради на печ</w:t>
      </w:r>
      <w:r w:rsidR="0087476E">
        <w:rPr>
          <w:color w:val="000000"/>
          <w:sz w:val="30"/>
          <w:szCs w:val="30"/>
        </w:rPr>
        <w:t xml:space="preserve">атной основе на с.8. Указываем </w:t>
      </w:r>
      <w:r>
        <w:rPr>
          <w:color w:val="000000"/>
          <w:sz w:val="30"/>
          <w:szCs w:val="30"/>
        </w:rPr>
        <w:t xml:space="preserve"> дату</w:t>
      </w:r>
      <w:r w:rsidR="0087476E">
        <w:rPr>
          <w:color w:val="000000"/>
          <w:sz w:val="30"/>
          <w:szCs w:val="30"/>
        </w:rPr>
        <w:t xml:space="preserve"> урока</w:t>
      </w:r>
      <w:bookmarkStart w:id="0" w:name="_GoBack"/>
      <w:bookmarkEnd w:id="0"/>
      <w:r>
        <w:rPr>
          <w:color w:val="000000"/>
          <w:sz w:val="30"/>
          <w:szCs w:val="30"/>
        </w:rPr>
        <w:t>.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Цель: изучить особенности строения гетеротрофных протистов на примере инфузории туфельки. (Читаем сообща).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Напоминаю учащимся о правилах работы с микроскопом.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ходе работы учащиеся выполняют задания 6, 7, 8 в тетрадях на печатной основе. Отвечают самостоятельно на дополнительные вопросы (с.10).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VI. Рефлексия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Дополнить высказывания: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Я не знал … – Теперь я знаю …;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 меня не получалось … – Теперь получается…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VII. Домашнее задание</w:t>
      </w:r>
      <w:r>
        <w:rPr>
          <w:color w:val="000000"/>
          <w:sz w:val="30"/>
          <w:szCs w:val="30"/>
        </w:rPr>
        <w:t xml:space="preserve">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>
        <w:rPr>
          <w:b/>
          <w:color w:val="000000"/>
          <w:sz w:val="30"/>
          <w:szCs w:val="30"/>
        </w:rPr>
        <w:t>§ 8</w:t>
      </w:r>
      <w:r>
        <w:rPr>
          <w:color w:val="000000"/>
          <w:sz w:val="30"/>
          <w:szCs w:val="30"/>
        </w:rPr>
        <w:t xml:space="preserve">, вопросы после параграфа.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Любознательным учащимся: 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 Описать процесс конъюгации (с.4 книжечки).</w:t>
      </w:r>
    </w:p>
    <w:p w:rsidR="004C4805" w:rsidRDefault="0022668D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2. Сформулировать правила, которые помогут  избежать  заражения паразитическими протистами. (Вопрос на с.6 книжечки). Запишите ответ  в тетрадь. </w:t>
      </w: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0"/>
          <w:szCs w:val="30"/>
        </w:rPr>
      </w:pPr>
    </w:p>
    <w:p w:rsidR="004C4805" w:rsidRDefault="004C4805" w:rsidP="00874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</w:p>
    <w:sectPr w:rsidR="004C4805" w:rsidSect="0087476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701" w:header="709" w:footer="4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71" w:rsidRDefault="0022668D" w:rsidP="00EC1BB4">
      <w:pPr>
        <w:spacing w:line="240" w:lineRule="auto"/>
        <w:ind w:left="0" w:hanging="2"/>
      </w:pPr>
      <w:r>
        <w:separator/>
      </w:r>
    </w:p>
  </w:endnote>
  <w:endnote w:type="continuationSeparator" w:id="0">
    <w:p w:rsidR="003B5E71" w:rsidRDefault="0022668D" w:rsidP="00EC1B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6E" w:rsidRDefault="0087476E" w:rsidP="0087476E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6E" w:rsidRDefault="0087476E" w:rsidP="0087476E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520726"/>
      <w:docPartObj>
        <w:docPartGallery w:val="Page Numbers (Bottom of Page)"/>
        <w:docPartUnique/>
      </w:docPartObj>
    </w:sdtPr>
    <w:sdtContent>
      <w:p w:rsidR="0087476E" w:rsidRDefault="0087476E" w:rsidP="0087476E">
        <w:pPr>
          <w:pStyle w:val="a7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7476E" w:rsidRDefault="0087476E" w:rsidP="0087476E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71" w:rsidRDefault="0022668D" w:rsidP="00EC1BB4">
      <w:pPr>
        <w:spacing w:line="240" w:lineRule="auto"/>
        <w:ind w:left="0" w:hanging="2"/>
      </w:pPr>
      <w:r>
        <w:separator/>
      </w:r>
    </w:p>
  </w:footnote>
  <w:footnote w:type="continuationSeparator" w:id="0">
    <w:p w:rsidR="003B5E71" w:rsidRDefault="0022668D" w:rsidP="00EC1B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6E" w:rsidRDefault="0087476E" w:rsidP="0087476E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05" w:rsidRDefault="0022668D" w:rsidP="00EC1B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476E">
      <w:rPr>
        <w:noProof/>
        <w:color w:val="000000"/>
      </w:rPr>
      <w:t>5</w:t>
    </w:r>
    <w:r>
      <w:rPr>
        <w:color w:val="000000"/>
      </w:rPr>
      <w:fldChar w:fldCharType="end"/>
    </w:r>
  </w:p>
  <w:p w:rsidR="004C4805" w:rsidRDefault="004C4805" w:rsidP="00EC1B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6E" w:rsidRDefault="0087476E" w:rsidP="0087476E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4805"/>
    <w:rsid w:val="0022668D"/>
    <w:rsid w:val="003B5E71"/>
    <w:rsid w:val="004C4805"/>
    <w:rsid w:val="0086000F"/>
    <w:rsid w:val="0087476E"/>
    <w:rsid w:val="00DA13B2"/>
    <w:rsid w:val="00EC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C1B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1BB4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C1B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1BB4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kgpPjBZqNPJn7tw8fk09UhWQ0Q==">AMUW2mVPmy/FdKg44TKt8J+nJdmf2cr+n+8kZywaidPvYmmA9M7H2x7tFRLFzSc0RJYy6uk+I7KAZlk3mvjarOF1WUG0GLZkIYtpCA3rI4b7uwKJD22x98k=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1011</Words>
  <Characters>5764</Characters>
  <Application>Microsoft Office Word</Application>
  <DocSecurity>0</DocSecurity>
  <Lines>48</Lines>
  <Paragraphs>13</Paragraphs>
  <ScaleCrop>false</ScaleCrop>
  <Company>Grizli777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2018-10-07T06:40:00Z</dcterms:created>
  <dcterms:modified xsi:type="dcterms:W3CDTF">2020-01-08T14:26:00Z</dcterms:modified>
</cp:coreProperties>
</file>